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2A09" w:rsidRDefault="00512A09">
      <w:pPr>
        <w:spacing w:before="45"/>
        <w:ind w:right="117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512A09" w:rsidRDefault="00512A0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A09" w:rsidRDefault="00C54D69" w:rsidP="00C65885">
      <w:pPr>
        <w:ind w:left="1185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 xml:space="preserve">Teste Distrital e Estadual: </w:t>
      </w:r>
      <w:r w:rsidR="00657492">
        <w:rPr>
          <w:rFonts w:ascii="Times New Roman"/>
          <w:b/>
          <w:sz w:val="26"/>
        </w:rPr>
        <w:t>Acomoda</w:t>
      </w:r>
      <w:r w:rsidR="00657492">
        <w:rPr>
          <w:rFonts w:ascii="Times New Roman"/>
          <w:b/>
          <w:sz w:val="26"/>
        </w:rPr>
        <w:t>çã</w:t>
      </w:r>
      <w:r w:rsidR="00657492">
        <w:rPr>
          <w:rFonts w:ascii="Times New Roman"/>
          <w:b/>
          <w:sz w:val="26"/>
        </w:rPr>
        <w:t>o em Contexto</w:t>
      </w:r>
      <w:bookmarkStart w:id="0" w:name="_GoBack"/>
      <w:bookmarkEnd w:id="0"/>
      <w:r>
        <w:rPr>
          <w:rFonts w:ascii="Times New Roman"/>
          <w:b/>
          <w:sz w:val="26"/>
        </w:rPr>
        <w:t xml:space="preserve"> Flex</w:t>
      </w:r>
      <w:r>
        <w:rPr>
          <w:rFonts w:ascii="Times New Roman"/>
          <w:b/>
          <w:sz w:val="26"/>
        </w:rPr>
        <w:t>í</w:t>
      </w:r>
      <w:r>
        <w:rPr>
          <w:rFonts w:ascii="Times New Roman"/>
          <w:b/>
          <w:sz w:val="26"/>
        </w:rPr>
        <w:t>vel</w:t>
      </w:r>
    </w:p>
    <w:p w:rsidR="00C65885" w:rsidRPr="00C65885" w:rsidRDefault="00C65885" w:rsidP="00C65885">
      <w:pPr>
        <w:ind w:left="1185"/>
        <w:jc w:val="center"/>
        <w:rPr>
          <w:rFonts w:ascii="Times" w:eastAsia="Times New Roman" w:hAnsi="Times" w:cs="Times New Roman"/>
          <w:i/>
          <w:sz w:val="20"/>
          <w:szCs w:val="20"/>
        </w:rPr>
      </w:pPr>
      <w:r>
        <w:rPr>
          <w:rFonts w:ascii="Times" w:eastAsia="Times New Roman" w:hAnsi="Times" w:cs="Times New Roman"/>
          <w:i/>
          <w:sz w:val="20"/>
          <w:szCs w:val="20"/>
        </w:rPr>
        <w:t>(District and Statewide Testing: Flexible Setting Accommodation)</w:t>
      </w:r>
    </w:p>
    <w:p w:rsidR="00512A09" w:rsidRDefault="00512A0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2A09" w:rsidRDefault="00512A0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2A09" w:rsidRDefault="00512A0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A09" w:rsidRDefault="00C54D69">
      <w:pPr>
        <w:pStyle w:val="BodyText"/>
        <w:ind w:left="3463" w:right="3467"/>
        <w:jc w:val="center"/>
      </w:pPr>
      <w:r>
        <w:t>(School Letterhead)</w:t>
      </w: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12A09" w:rsidRDefault="00137136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137136"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26.85pt;height:.6pt;mso-position-horizontal-relative:char;mso-position-vertical-relative:line" coordsize="2537,12">
            <v:group id="_x0000_s1038" style="position:absolute;left:6;top:6;width:1440;height:2" coordorigin="6,6" coordsize="1440,2">
              <v:shape id="_x0000_s1039" style="position:absolute;left:6;top:6;width:1440;height:2" coordorigin="6,6" coordsize="1440,0" path="m6,6l1446,6e" filled="f" strokeweight="7467emu">
                <v:path arrowok="t"/>
              </v:shape>
            </v:group>
            <v:group id="_x0000_s1036" style="position:absolute;left:1451;top:6;width:1080;height:2" coordorigin="1451,6" coordsize="1080,2">
              <v:shape id="_x0000_s1037" style="position:absolute;left:1451;top:6;width:1080;height:2" coordorigin="1451,6" coordsize="1080,0" path="m1451,6l2531,6e" filled="f" strokeweight="7467emu">
                <v:path arrowok="t"/>
              </v:shape>
            </v:group>
            <w10:wrap type="none"/>
            <w10:anchorlock/>
          </v:group>
        </w:pict>
      </w:r>
    </w:p>
    <w:p w:rsidR="00512A09" w:rsidRDefault="00C54D69">
      <w:pPr>
        <w:pStyle w:val="BodyText"/>
        <w:spacing w:before="16"/>
        <w:jc w:val="both"/>
      </w:pPr>
      <w:r>
        <w:t>Data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C54D69">
      <w:pPr>
        <w:pStyle w:val="BodyText"/>
        <w:tabs>
          <w:tab w:val="left" w:pos="8159"/>
        </w:tabs>
        <w:jc w:val="both"/>
      </w:pPr>
      <w:r>
        <w:t>Prezados Pais ou Responsáveis</w:t>
      </w:r>
      <w:r w:rsidR="00D3505F">
        <w:t xml:space="preserve"> de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: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96898">
      <w:pPr>
        <w:pStyle w:val="BodyText"/>
        <w:spacing w:line="242" w:lineRule="auto"/>
        <w:ind w:right="113"/>
        <w:jc w:val="both"/>
      </w:pPr>
      <w:r>
        <w:t>Os</w:t>
      </w:r>
      <w:r w:rsidR="00C54D69">
        <w:t xml:space="preserve"> distritos escolares </w:t>
      </w:r>
      <w:r>
        <w:t>devem oferecer</w:t>
      </w:r>
      <w:r w:rsidR="00C54D69">
        <w:t xml:space="preserve"> adaptações para os</w:t>
      </w:r>
      <w:r w:rsidR="00333DCE">
        <w:t xml:space="preserve"> alunos</w:t>
      </w:r>
      <w:r w:rsidR="00C54D69">
        <w:t xml:space="preserve"> ELLs que estão atualmente recebendo serviços de um programa </w:t>
      </w:r>
      <w:r w:rsidR="00333DCE">
        <w:t>administrado</w:t>
      </w:r>
      <w:r w:rsidR="00C54D69">
        <w:t xml:space="preserve"> em conformidade com um plano aprovado do Distrito para </w:t>
      </w:r>
      <w:r w:rsidR="00333DCE">
        <w:t>Iniciantes</w:t>
      </w:r>
      <w:r w:rsidR="00C54D69">
        <w:t xml:space="preserve"> da Língua Inglesa.</w:t>
      </w:r>
    </w:p>
    <w:p w:rsidR="00512A09" w:rsidRDefault="00512A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C54D69">
      <w:pPr>
        <w:pStyle w:val="BodyText"/>
        <w:spacing w:line="242" w:lineRule="auto"/>
        <w:ind w:right="119"/>
        <w:jc w:val="both"/>
      </w:pPr>
      <w:r>
        <w:t xml:space="preserve">Uma adaptação recomendada para o seu filho </w:t>
      </w:r>
      <w:r w:rsidR="008D37E0">
        <w:t xml:space="preserve">é que ele tenha a oportunidade </w:t>
      </w:r>
      <w:r>
        <w:t>de fazer o teste em uma sala separada com o professor de Inglês para Falantes de Outros Idiomas (ESOL)</w:t>
      </w:r>
      <w:r w:rsidR="008D37E0">
        <w:t>,</w:t>
      </w:r>
      <w:r>
        <w:t xml:space="preserve"> ou de seu idioma materno, atuando como administrador do teste.</w:t>
      </w:r>
    </w:p>
    <w:p w:rsidR="00512A09" w:rsidRDefault="00512A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C54D69" w:rsidP="00871745">
      <w:pPr>
        <w:pStyle w:val="BodyText"/>
        <w:spacing w:line="242" w:lineRule="auto"/>
        <w:ind w:right="121"/>
        <w:jc w:val="both"/>
      </w:pPr>
      <w:r>
        <w:t>Se você tiver alguma dúvida ou preferência em relação ao método de administração do teste, favor entrar em contato</w:t>
      </w:r>
      <w:r w:rsidR="00871745">
        <w:t xml:space="preserve"> com</w:t>
      </w:r>
      <w:r w:rsidR="00871745">
        <w:rPr>
          <w:spacing w:val="-1"/>
          <w:u w:val="single" w:color="000000"/>
        </w:rPr>
        <w:t xml:space="preserve"> </w:t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</w:rPr>
        <w:t xml:space="preserve"> </w:t>
      </w:r>
      <w:r w:rsidR="00871745" w:rsidRPr="00871745">
        <w:rPr>
          <w:spacing w:val="-1"/>
        </w:rPr>
        <w:t>p</w:t>
      </w:r>
      <w:r w:rsidR="00871745">
        <w:rPr>
          <w:spacing w:val="-1"/>
        </w:rPr>
        <w:t>elo telefone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 w:rsidR="00731B32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 w:rsidR="00871745">
        <w:rPr>
          <w:spacing w:val="-1"/>
          <w:u w:val="single" w:color="000000"/>
        </w:rPr>
        <w:tab/>
      </w:r>
      <w:r>
        <w:t>.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C54D69">
      <w:pPr>
        <w:pStyle w:val="BodyText"/>
        <w:jc w:val="both"/>
      </w:pPr>
      <w:r>
        <w:t>Atenciosamente,</w:t>
      </w: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12A09" w:rsidRDefault="00137136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137136"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93.35pt;height:.6pt;mso-position-horizontal-relative:char;mso-position-vertical-relative:line" coordsize="3867,12">
            <v:group id="_x0000_s1033" style="position:absolute;left:6;top:6;width:1440;height:2" coordorigin="6,6" coordsize="1440,2">
              <v:shape id="_x0000_s1034" style="position:absolute;left:6;top:6;width:1440;height:2" coordorigin="6,6" coordsize="1440,0" path="m6,6l1446,6e" filled="f" strokeweight="7467emu">
                <v:path arrowok="t"/>
              </v:shape>
            </v:group>
            <v:group id="_x0000_s1031" style="position:absolute;left:1451;top:6;width:1080;height:2" coordorigin="1451,6" coordsize="1080,2">
              <v:shape id="_x0000_s1032" style="position:absolute;left:1451;top:6;width:1080;height:2" coordorigin="1451,6" coordsize="1080,0" path="m1451,6l2531,6e" filled="f" strokeweight="7467emu">
                <v:path arrowok="t"/>
              </v:shape>
            </v:group>
            <v:group id="_x0000_s1029" style="position:absolute;left:2536;top:6;width:960;height:2" coordorigin="2536,6" coordsize="960,2">
              <v:shape id="_x0000_s1030" style="position:absolute;left:2536;top:6;width:960;height:2" coordorigin="2536,6" coordsize="960,0" path="m2536,6l3496,6e" filled="f" strokeweight="7467emu">
                <v:path arrowok="t"/>
              </v:shape>
            </v:group>
            <v:group id="_x0000_s1027" style="position:absolute;left:3500;top:6;width:360;height:2" coordorigin="3500,6" coordsize="360,2">
              <v:shape id="_x0000_s1028" style="position:absolute;left:3500;top:6;width:360;height:2" coordorigin="3500,6" coordsize="360,0" path="m3500,6l3860,6e" filled="f" strokeweight="7467emu">
                <v:path arrowok="t"/>
              </v:shape>
            </v:group>
            <w10:wrap type="none"/>
            <w10:anchorlock/>
          </v:group>
        </w:pict>
      </w:r>
    </w:p>
    <w:p w:rsidR="00512A09" w:rsidRDefault="00C54D69">
      <w:pPr>
        <w:pStyle w:val="BodyText"/>
        <w:spacing w:before="16"/>
      </w:pPr>
      <w:r>
        <w:t>Diretor/Representante</w:t>
      </w:r>
    </w:p>
    <w:p w:rsidR="00C54D69" w:rsidRDefault="00C54D69">
      <w:pPr>
        <w:spacing w:before="55" w:line="532" w:lineRule="exact"/>
        <w:ind w:left="120" w:right="7296"/>
        <w:rPr>
          <w:rFonts w:ascii="Times New Roman"/>
          <w:w w:val="105"/>
          <w:sz w:val="21"/>
        </w:rPr>
      </w:pPr>
      <w:r>
        <w:rPr>
          <w:rFonts w:ascii="Times New Roman"/>
          <w:w w:val="105"/>
          <w:sz w:val="21"/>
        </w:rPr>
        <w:t>SB</w:t>
      </w:r>
    </w:p>
    <w:p w:rsidR="00512A09" w:rsidRDefault="00C54D69">
      <w:pPr>
        <w:spacing w:before="55" w:line="532" w:lineRule="exact"/>
        <w:ind w:left="120" w:right="72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Original: Parent</w:t>
      </w:r>
    </w:p>
    <w:p w:rsidR="00512A09" w:rsidRDefault="00C54D69">
      <w:pPr>
        <w:tabs>
          <w:tab w:val="left" w:pos="1002"/>
        </w:tabs>
        <w:spacing w:line="193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Copy:</w:t>
      </w:r>
      <w:r>
        <w:rPr>
          <w:rFonts w:ascii="Times New Roman"/>
          <w:sz w:val="21"/>
        </w:rPr>
        <w:tab/>
      </w:r>
      <w:r>
        <w:rPr>
          <w:rFonts w:ascii="Times New Roman"/>
          <w:w w:val="105"/>
          <w:sz w:val="21"/>
        </w:rPr>
        <w:t>ELL folder</w:t>
      </w:r>
    </w:p>
    <w:p w:rsidR="00512A09" w:rsidRDefault="00512A09">
      <w:pPr>
        <w:rPr>
          <w:rFonts w:ascii="Times New Roman" w:eastAsia="Times New Roman" w:hAnsi="Times New Roman" w:cs="Times New Roman"/>
        </w:rPr>
      </w:pPr>
    </w:p>
    <w:p w:rsidR="00512A09" w:rsidRDefault="00512A0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0F005A">
      <w:pPr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Revised</w:t>
      </w:r>
      <w:r w:rsidR="00C54D69">
        <w:rPr>
          <w:rFonts w:ascii="Times New Roman"/>
          <w:w w:val="105"/>
          <w:sz w:val="19"/>
        </w:rPr>
        <w:t xml:space="preserve"> 10/15 </w:t>
      </w:r>
    </w:p>
    <w:sectPr w:rsidR="00512A09" w:rsidSect="00512A09">
      <w:headerReference w:type="default" r:id="rId6"/>
      <w:footerReference w:type="default" r:id="rId7"/>
      <w:type w:val="continuous"/>
      <w:pgSz w:w="12240" w:h="15840"/>
      <w:pgMar w:top="1400" w:right="1680" w:bottom="280" w:left="168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85" w:rsidRDefault="00C65885" w:rsidP="00C65885">
      <w:r>
        <w:separator/>
      </w:r>
    </w:p>
  </w:endnote>
  <w:endnote w:type="continuationSeparator" w:id="0">
    <w:p w:rsidR="00C65885" w:rsidRDefault="00C65885" w:rsidP="00C65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85" w:rsidRDefault="00C65885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BED&lt;Por#235/jl/10/15&gt;</w:t>
    </w:r>
  </w:p>
  <w:p w:rsidR="00C65885" w:rsidRPr="00C65885" w:rsidRDefault="00C65885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Document translated by the Bilingual/ESOL Department (10/15)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85" w:rsidRDefault="00C65885" w:rsidP="00C65885">
      <w:r>
        <w:separator/>
      </w:r>
    </w:p>
  </w:footnote>
  <w:footnote w:type="continuationSeparator" w:id="0">
    <w:p w:rsidR="00C65885" w:rsidRDefault="00C65885" w:rsidP="00C6588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885" w:rsidRPr="00C65885" w:rsidRDefault="00C65885" w:rsidP="00C65885">
    <w:pPr>
      <w:pStyle w:val="Header"/>
      <w:jc w:val="right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(Portuguese)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12A09"/>
    <w:rsid w:val="000F005A"/>
    <w:rsid w:val="000F0817"/>
    <w:rsid w:val="00137136"/>
    <w:rsid w:val="00275E83"/>
    <w:rsid w:val="00333DCE"/>
    <w:rsid w:val="00512A09"/>
    <w:rsid w:val="00596898"/>
    <w:rsid w:val="00657492"/>
    <w:rsid w:val="00731B32"/>
    <w:rsid w:val="00871745"/>
    <w:rsid w:val="008D37E0"/>
    <w:rsid w:val="00961FB9"/>
    <w:rsid w:val="00C54D69"/>
    <w:rsid w:val="00C65885"/>
    <w:rsid w:val="00C72942"/>
    <w:rsid w:val="00D3505F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A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12A09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2A09"/>
  </w:style>
  <w:style w:type="paragraph" w:customStyle="1" w:styleId="TableParagraph">
    <w:name w:val="Table Paragraph"/>
    <w:basedOn w:val="Normal"/>
    <w:uiPriority w:val="1"/>
    <w:qFormat/>
    <w:rsid w:val="00512A09"/>
  </w:style>
  <w:style w:type="paragraph" w:styleId="Header">
    <w:name w:val="header"/>
    <w:basedOn w:val="Normal"/>
    <w:link w:val="HeaderChar"/>
    <w:uiPriority w:val="99"/>
    <w:unhideWhenUsed/>
    <w:rsid w:val="00C65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885"/>
  </w:style>
  <w:style w:type="paragraph" w:styleId="Footer">
    <w:name w:val="footer"/>
    <w:basedOn w:val="Normal"/>
    <w:link w:val="FooterChar"/>
    <w:uiPriority w:val="99"/>
    <w:unhideWhenUsed/>
    <w:rsid w:val="00C65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 P/FCAT-SAT-10 Eng.doc</vt:lpstr>
    </vt:vector>
  </TitlesOfParts>
  <Manager/>
  <Company>SBBC</Company>
  <LinksUpToDate>false</LinksUpToDate>
  <CharactersWithSpaces>984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P/FCAT-SAT-10 Eng.doc</dc:title>
  <dc:subject/>
  <dc:creator>Office</dc:creator>
  <cp:keywords/>
  <dc:description/>
  <cp:lastModifiedBy>Lanadmin LME</cp:lastModifiedBy>
  <cp:revision>2</cp:revision>
  <cp:lastPrinted>2015-10-20T15:52:00Z</cp:lastPrinted>
  <dcterms:created xsi:type="dcterms:W3CDTF">2015-10-22T14:24:00Z</dcterms:created>
  <dcterms:modified xsi:type="dcterms:W3CDTF">2015-10-22T14:24:00Z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2008-11-12T05:00:00Z</vt:filetime>
  </property>
  <property fmtid="{D5CDD505-2E9C-101B-9397-08002B2CF9AE}" pid="3" name="Creator">
    <vt:lpwstr>Word</vt:lpwstr>
  </property>
  <property fmtid="{D5CDD505-2E9C-101B-9397-08002B2CF9AE}" pid="4" name="LastSaved">
    <vt:filetime>2015-10-11T04:00:00Z</vt:filetime>
  </property>
</Properties>
</file>